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38289.xml.htm"/>
      <w:bookmarkStart w:id="1" w:name="kswkform4_17867382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Weiner Michael Hal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GENPACT LLC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 FIFTH AVENUE, 14TH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Genpact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34.04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176,027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53 shares acquired under the Genpact Employee Stock Purchase Plan (ESPP) since the reporting person's Form 4 filed on March 12, 2026. The reporting person currently holds a total of 1,591 shares under the ESPP.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D. Scholtes, as Attorney-in-fact for Michael Hal Weiner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1621" TargetMode="External"/><Relationship Id="rId5" Type="http://schemas.openxmlformats.org/officeDocument/2006/relationships/hyperlink" Target="http://www.sec.gov/cgi-bin/browse-edgar?action=getcompany&amp;CIK=00013986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3303</Characters>
  <CharactersWithSpaces>3845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